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D2E" w:rsidRPr="002E5D2E" w:rsidRDefault="002E5D2E" w:rsidP="002E5D2E">
      <w:pPr>
        <w:keepNext/>
        <w:keepLines/>
        <w:spacing w:after="0"/>
        <w:jc w:val="center"/>
        <w:outlineLvl w:val="0"/>
        <w:rPr>
          <w:rFonts w:ascii="Calibri Light" w:eastAsia="Times New Roman" w:hAnsi="Calibri Light" w:cs="Mangal"/>
          <w:color w:val="2F5496"/>
          <w:sz w:val="32"/>
          <w:szCs w:val="32"/>
        </w:rPr>
      </w:pPr>
      <w:r w:rsidRPr="002E5D2E">
        <w:rPr>
          <w:rFonts w:ascii="Calibri Light" w:eastAsia="Times New Roman" w:hAnsi="Calibri Light" w:cs="Mangal"/>
          <w:noProof/>
          <w:color w:val="2F5496"/>
          <w:sz w:val="32"/>
          <w:szCs w:val="32"/>
          <w:lang w:eastAsia="en-IN"/>
        </w:rPr>
        <w:drawing>
          <wp:inline distT="0" distB="0" distL="0" distR="0" wp14:anchorId="12E00509" wp14:editId="372DDFFE">
            <wp:extent cx="1000125" cy="781050"/>
            <wp:effectExtent l="0" t="0" r="9525" b="0"/>
            <wp:docPr id="1" name="Picture 1" descr="C:\Users\DELL\AppData\Local\Packages\Microsoft.Windows.Photos_8wekyb3d8bbwe\TempState\ShareServiceTempFolder\ISAGB SOCIE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Microsoft.Windows.Photos_8wekyb3d8bbwe\TempState\ShareServiceTempFolder\ISAGB SOCIETY 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781050"/>
                    </a:xfrm>
                    <a:prstGeom prst="rect">
                      <a:avLst/>
                    </a:prstGeom>
                    <a:noFill/>
                    <a:ln>
                      <a:noFill/>
                    </a:ln>
                  </pic:spPr>
                </pic:pic>
              </a:graphicData>
            </a:graphic>
          </wp:inline>
        </w:drawing>
      </w:r>
    </w:p>
    <w:p w:rsidR="002E5D2E" w:rsidRPr="002E5D2E" w:rsidRDefault="002E5D2E" w:rsidP="002E5D2E">
      <w:pPr>
        <w:keepNext/>
        <w:keepLines/>
        <w:spacing w:after="0"/>
        <w:jc w:val="center"/>
        <w:outlineLvl w:val="0"/>
        <w:rPr>
          <w:rFonts w:ascii="Calibri Light" w:eastAsia="Times New Roman" w:hAnsi="Calibri Light" w:cs="Mangal"/>
          <w:b/>
          <w:bCs/>
          <w:color w:val="C45911"/>
          <w:sz w:val="36"/>
          <w:szCs w:val="36"/>
        </w:rPr>
      </w:pPr>
      <w:r w:rsidRPr="002E5D2E">
        <w:rPr>
          <w:rFonts w:ascii="Calibri Light" w:eastAsia="Times New Roman" w:hAnsi="Calibri Light" w:cs="Mangal"/>
          <w:b/>
          <w:bCs/>
          <w:color w:val="C45911"/>
          <w:sz w:val="36"/>
          <w:szCs w:val="36"/>
        </w:rPr>
        <w:t>INDIAN SOCIETY OF ANIMAL GENETICS &amp; BREEDING</w:t>
      </w:r>
    </w:p>
    <w:p w:rsidR="002E5D2E" w:rsidRPr="002E5D2E" w:rsidRDefault="002E5D2E" w:rsidP="002E5D2E">
      <w:pPr>
        <w:keepNext/>
        <w:keepLines/>
        <w:spacing w:after="0"/>
        <w:jc w:val="center"/>
        <w:outlineLvl w:val="0"/>
        <w:rPr>
          <w:rFonts w:ascii="Calibri Light" w:eastAsia="Times New Roman" w:hAnsi="Calibri Light" w:cs="Mangal"/>
          <w:b/>
          <w:bCs/>
          <w:color w:val="385623"/>
          <w:sz w:val="30"/>
          <w:szCs w:val="30"/>
        </w:rPr>
      </w:pPr>
      <w:r w:rsidRPr="002E5D2E">
        <w:rPr>
          <w:rFonts w:ascii="Calibri Light" w:eastAsia="Times New Roman" w:hAnsi="Calibri Light" w:cs="Mangal"/>
          <w:b/>
          <w:bCs/>
          <w:color w:val="385623"/>
          <w:sz w:val="30"/>
          <w:szCs w:val="30"/>
        </w:rPr>
        <w:t>M- 31, First, Sector 41, South City-I</w:t>
      </w:r>
    </w:p>
    <w:p w:rsidR="002E5D2E" w:rsidRPr="002E5D2E" w:rsidRDefault="002E5D2E" w:rsidP="002E5D2E">
      <w:pPr>
        <w:keepNext/>
        <w:keepLines/>
        <w:spacing w:after="0"/>
        <w:jc w:val="center"/>
        <w:outlineLvl w:val="0"/>
        <w:rPr>
          <w:rFonts w:ascii="Calibri Light" w:eastAsia="Times New Roman" w:hAnsi="Calibri Light" w:cs="Mangal"/>
          <w:b/>
          <w:bCs/>
          <w:sz w:val="30"/>
          <w:szCs w:val="30"/>
        </w:rPr>
      </w:pPr>
      <w:r w:rsidRPr="002E5D2E">
        <w:rPr>
          <w:rFonts w:ascii="Calibri Light" w:eastAsia="Times New Roman" w:hAnsi="Calibri Light" w:cs="Mangal"/>
          <w:b/>
          <w:bCs/>
          <w:color w:val="385623"/>
          <w:sz w:val="30"/>
          <w:szCs w:val="30"/>
        </w:rPr>
        <w:t>Gurugram -122 001 (Haryana) INDIA</w:t>
      </w:r>
    </w:p>
    <w:p w:rsidR="002E5D2E" w:rsidRPr="002E5D2E" w:rsidRDefault="002E5D2E" w:rsidP="002E5D2E">
      <w:pPr>
        <w:keepNext/>
        <w:keepLines/>
        <w:spacing w:after="0"/>
        <w:jc w:val="center"/>
        <w:outlineLvl w:val="0"/>
        <w:rPr>
          <w:rFonts w:ascii="Calibri Light" w:eastAsia="Times New Roman" w:hAnsi="Calibri Light" w:cs="Mangal"/>
          <w:b/>
          <w:bCs/>
          <w:sz w:val="28"/>
          <w:szCs w:val="28"/>
          <w:u w:val="single"/>
        </w:rPr>
      </w:pPr>
      <w:r w:rsidRPr="002E5D2E">
        <w:rPr>
          <w:rFonts w:ascii="Calibri Light" w:eastAsia="Times New Roman" w:hAnsi="Calibri Light" w:cs="Mangal"/>
          <w:b/>
          <w:bCs/>
          <w:sz w:val="30"/>
          <w:szCs w:val="30"/>
        </w:rPr>
        <w:t xml:space="preserve">Email: </w:t>
      </w:r>
      <w:hyperlink r:id="rId6" w:history="1">
        <w:r w:rsidRPr="002E5D2E">
          <w:rPr>
            <w:rFonts w:ascii="Calibri Light" w:eastAsia="Times New Roman" w:hAnsi="Calibri Light" w:cs="Mangal"/>
            <w:b/>
            <w:bCs/>
            <w:sz w:val="30"/>
            <w:szCs w:val="30"/>
            <w:u w:val="single"/>
          </w:rPr>
          <w:t>isagbindia@gmail.com</w:t>
        </w:r>
      </w:hyperlink>
    </w:p>
    <w:p w:rsidR="002E5D2E" w:rsidRPr="002E5D2E" w:rsidRDefault="002E5D2E" w:rsidP="002E5D2E">
      <w:pPr>
        <w:rPr>
          <w:rFonts w:ascii="Calibri" w:eastAsia="Calibri" w:hAnsi="Calibri" w:cs="Mangal"/>
        </w:rPr>
      </w:pPr>
    </w:p>
    <w:p w:rsidR="002E5D2E" w:rsidRPr="00376298" w:rsidRDefault="002E5D2E" w:rsidP="00376298">
      <w:pPr>
        <w:ind w:firstLine="720"/>
        <w:jc w:val="both"/>
        <w:rPr>
          <w:sz w:val="28"/>
          <w:szCs w:val="28"/>
        </w:rPr>
      </w:pPr>
      <w:r w:rsidRPr="00376298">
        <w:rPr>
          <w:rFonts w:ascii="Arial" w:hAnsi="Arial" w:cs="Arial"/>
          <w:color w:val="000000"/>
          <w:sz w:val="28"/>
          <w:szCs w:val="28"/>
          <w:shd w:val="clear" w:color="auto" w:fill="FFFFFF"/>
        </w:rPr>
        <w:t>Indian Society of Animal Genetics and Breeding is inviting the application for the coveted “Pushkar Nath Bhat national award -2024 for animal genetics &amp; breeding” for the best paper award published in preceding year in the areas of animal genetics including molecular genetics and animal breeding having highest impact factor.</w:t>
      </w:r>
      <w:r w:rsidRPr="00376298">
        <w:rPr>
          <w:rFonts w:ascii="Arial" w:hAnsi="Arial" w:cs="Arial"/>
          <w:color w:val="000000"/>
          <w:sz w:val="28"/>
          <w:szCs w:val="28"/>
        </w:rPr>
        <w:br/>
      </w:r>
      <w:r w:rsidR="00376298" w:rsidRPr="00376298">
        <w:rPr>
          <w:rFonts w:ascii="Arial" w:hAnsi="Arial" w:cs="Arial"/>
          <w:color w:val="000000"/>
          <w:sz w:val="28"/>
          <w:szCs w:val="28"/>
        </w:rPr>
        <w:t xml:space="preserve"> </w:t>
      </w:r>
      <w:r w:rsidRPr="00376298">
        <w:rPr>
          <w:rFonts w:ascii="Arial" w:hAnsi="Arial" w:cs="Arial"/>
          <w:color w:val="000000"/>
          <w:sz w:val="28"/>
          <w:szCs w:val="28"/>
        </w:rPr>
        <w:br/>
      </w:r>
      <w:r w:rsidR="00376298" w:rsidRPr="00376298">
        <w:rPr>
          <w:rFonts w:ascii="Arial" w:hAnsi="Arial" w:cs="Arial"/>
          <w:color w:val="000000"/>
          <w:sz w:val="28"/>
          <w:szCs w:val="28"/>
          <w:shd w:val="clear" w:color="auto" w:fill="FFFFFF"/>
        </w:rPr>
        <w:t xml:space="preserve">          </w:t>
      </w:r>
      <w:r w:rsidRPr="00376298">
        <w:rPr>
          <w:rFonts w:ascii="Arial" w:hAnsi="Arial" w:cs="Arial"/>
          <w:color w:val="000000"/>
          <w:sz w:val="28"/>
          <w:szCs w:val="28"/>
          <w:shd w:val="clear" w:color="auto" w:fill="FFFFFF"/>
        </w:rPr>
        <w:t>The award includes a cash award of Rs. 5000/- (to the first author) and a certificate (to all authors).  Scientists working in India and who are members of ISAGB and below 50 years of age can apply. Participants desirous of competing for the award should attach a copy of their printed-paper published in previous year along with their registration for the conference.  A special committee will evaluate the nominations.</w:t>
      </w:r>
    </w:p>
    <w:p w:rsidR="002E5D2E" w:rsidRPr="00376298" w:rsidRDefault="002E5D2E" w:rsidP="00376298">
      <w:pPr>
        <w:jc w:val="both"/>
        <w:rPr>
          <w:sz w:val="28"/>
          <w:szCs w:val="28"/>
        </w:rPr>
      </w:pPr>
    </w:p>
    <w:p w:rsidR="002E5D2E" w:rsidRDefault="002E5D2E" w:rsidP="00376298">
      <w:pPr>
        <w:ind w:firstLine="720"/>
        <w:jc w:val="both"/>
        <w:rPr>
          <w:rFonts w:ascii="Arial" w:hAnsi="Arial" w:cs="Arial"/>
          <w:color w:val="000000"/>
          <w:sz w:val="28"/>
          <w:szCs w:val="28"/>
          <w:shd w:val="clear" w:color="auto" w:fill="FFFFFF"/>
        </w:rPr>
      </w:pPr>
      <w:r w:rsidRPr="00376298">
        <w:rPr>
          <w:rFonts w:ascii="Arial" w:hAnsi="Arial" w:cs="Arial"/>
          <w:color w:val="000000"/>
          <w:sz w:val="28"/>
          <w:szCs w:val="28"/>
          <w:shd w:val="clear" w:color="auto" w:fill="FFFFFF"/>
        </w:rPr>
        <w:t xml:space="preserve">Please </w:t>
      </w:r>
      <w:r w:rsidR="0040520F">
        <w:rPr>
          <w:rFonts w:ascii="Arial" w:hAnsi="Arial" w:cs="Arial"/>
          <w:color w:val="000000"/>
          <w:sz w:val="28"/>
          <w:szCs w:val="28"/>
          <w:shd w:val="clear" w:color="auto" w:fill="FFFFFF"/>
        </w:rPr>
        <w:t>submit the nomination form for further processing.</w:t>
      </w: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Default="0040520F" w:rsidP="00376298">
      <w:pPr>
        <w:ind w:firstLine="720"/>
        <w:jc w:val="both"/>
        <w:rPr>
          <w:rFonts w:ascii="Arial" w:hAnsi="Arial" w:cs="Arial"/>
          <w:color w:val="000000"/>
          <w:sz w:val="28"/>
          <w:szCs w:val="28"/>
          <w:shd w:val="clear" w:color="auto" w:fill="FFFFFF"/>
        </w:rPr>
      </w:pPr>
    </w:p>
    <w:p w:rsidR="0040520F" w:rsidRPr="00376298" w:rsidRDefault="0040520F" w:rsidP="00376298">
      <w:pPr>
        <w:ind w:firstLine="720"/>
        <w:jc w:val="both"/>
        <w:rPr>
          <w:rFonts w:ascii="Arial" w:hAnsi="Arial" w:cs="Arial"/>
          <w:color w:val="000000"/>
          <w:sz w:val="28"/>
          <w:szCs w:val="28"/>
          <w:shd w:val="clear" w:color="auto" w:fill="FFFFFF"/>
        </w:rPr>
      </w:pPr>
    </w:p>
    <w:p w:rsidR="002E5D2E" w:rsidRPr="00376298" w:rsidRDefault="002E5D2E" w:rsidP="0040520F">
      <w:pPr>
        <w:jc w:val="center"/>
        <w:rPr>
          <w:rFonts w:ascii="Arial" w:hAnsi="Arial" w:cs="Arial"/>
          <w:color w:val="000000"/>
          <w:sz w:val="24"/>
          <w:szCs w:val="24"/>
          <w:shd w:val="clear" w:color="auto" w:fill="FFFFFF"/>
        </w:rPr>
      </w:pPr>
      <w:r w:rsidRPr="00376298">
        <w:rPr>
          <w:rFonts w:ascii="Arial" w:hAnsi="Arial" w:cs="Arial"/>
          <w:noProof/>
          <w:color w:val="000000"/>
          <w:sz w:val="24"/>
          <w:szCs w:val="24"/>
          <w:shd w:val="clear" w:color="auto" w:fill="FFFFFF"/>
          <w:lang w:eastAsia="en-IN"/>
        </w:rPr>
        <w:lastRenderedPageBreak/>
        <w:drawing>
          <wp:inline distT="0" distB="0" distL="0" distR="0" wp14:anchorId="75A0D5A9" wp14:editId="3631AF47">
            <wp:extent cx="1000125" cy="781050"/>
            <wp:effectExtent l="0" t="0" r="9525" b="0"/>
            <wp:docPr id="2" name="Picture 2" descr="C:\Users\DELL\AppData\Local\Packages\Microsoft.Windows.Photos_8wekyb3d8bbwe\TempState\ShareServiceTempFolder\ISAGB SOCIE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Microsoft.Windows.Photos_8wekyb3d8bbwe\TempState\ShareServiceTempFolder\ISAGB SOCIETY 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781050"/>
                    </a:xfrm>
                    <a:prstGeom prst="rect">
                      <a:avLst/>
                    </a:prstGeom>
                    <a:noFill/>
                    <a:ln>
                      <a:noFill/>
                    </a:ln>
                  </pic:spPr>
                </pic:pic>
              </a:graphicData>
            </a:graphic>
          </wp:inline>
        </w:drawing>
      </w:r>
    </w:p>
    <w:p w:rsidR="00376298" w:rsidRDefault="00376298" w:rsidP="00B90182"/>
    <w:p w:rsidR="002E5D2E" w:rsidRPr="00376298" w:rsidRDefault="002E5D2E" w:rsidP="00B90182">
      <w:pPr>
        <w:rPr>
          <w:rFonts w:ascii="Arial" w:hAnsi="Arial" w:cs="Arial"/>
          <w:b/>
          <w:bCs/>
          <w:color w:val="000000"/>
          <w:sz w:val="32"/>
          <w:szCs w:val="32"/>
          <w:shd w:val="clear" w:color="auto" w:fill="FFFFFF"/>
        </w:rPr>
      </w:pPr>
      <w:r w:rsidRPr="00376298">
        <w:rPr>
          <w:rFonts w:ascii="Arial" w:hAnsi="Arial" w:cs="Arial"/>
          <w:b/>
          <w:bCs/>
          <w:color w:val="000000"/>
          <w:sz w:val="32"/>
          <w:szCs w:val="32"/>
          <w:shd w:val="clear" w:color="auto" w:fill="FFFFFF"/>
        </w:rPr>
        <w:t xml:space="preserve">Nomination for </w:t>
      </w:r>
      <w:proofErr w:type="spellStart"/>
      <w:r w:rsidRPr="00376298">
        <w:rPr>
          <w:rFonts w:ascii="Arial" w:hAnsi="Arial" w:cs="Arial"/>
          <w:b/>
          <w:bCs/>
          <w:color w:val="000000"/>
          <w:sz w:val="32"/>
          <w:szCs w:val="32"/>
          <w:shd w:val="clear" w:color="auto" w:fill="FFFFFF"/>
        </w:rPr>
        <w:t>Pushkar</w:t>
      </w:r>
      <w:proofErr w:type="spellEnd"/>
      <w:r w:rsidRPr="00376298">
        <w:rPr>
          <w:rFonts w:ascii="Arial" w:hAnsi="Arial" w:cs="Arial"/>
          <w:b/>
          <w:bCs/>
          <w:color w:val="000000"/>
          <w:sz w:val="32"/>
          <w:szCs w:val="32"/>
          <w:shd w:val="clear" w:color="auto" w:fill="FFFFFF"/>
        </w:rPr>
        <w:t xml:space="preserve"> </w:t>
      </w:r>
      <w:proofErr w:type="spellStart"/>
      <w:r w:rsidRPr="00376298">
        <w:rPr>
          <w:rFonts w:ascii="Arial" w:hAnsi="Arial" w:cs="Arial"/>
          <w:b/>
          <w:bCs/>
          <w:color w:val="000000"/>
          <w:sz w:val="32"/>
          <w:szCs w:val="32"/>
          <w:shd w:val="clear" w:color="auto" w:fill="FFFFFF"/>
        </w:rPr>
        <w:t>Nath</w:t>
      </w:r>
      <w:proofErr w:type="spellEnd"/>
      <w:r w:rsidRPr="00376298">
        <w:rPr>
          <w:rFonts w:ascii="Arial" w:hAnsi="Arial" w:cs="Arial"/>
          <w:b/>
          <w:bCs/>
          <w:color w:val="000000"/>
          <w:sz w:val="32"/>
          <w:szCs w:val="32"/>
          <w:shd w:val="clear" w:color="auto" w:fill="FFFFFF"/>
        </w:rPr>
        <w:t xml:space="preserve"> Bhat </w:t>
      </w:r>
      <w:r w:rsidR="0040520F">
        <w:rPr>
          <w:rFonts w:ascii="Arial" w:hAnsi="Arial" w:cs="Arial"/>
          <w:b/>
          <w:bCs/>
          <w:color w:val="000000"/>
          <w:sz w:val="32"/>
          <w:szCs w:val="32"/>
          <w:shd w:val="clear" w:color="auto" w:fill="FFFFFF"/>
        </w:rPr>
        <w:t>National A</w:t>
      </w:r>
      <w:r w:rsidRPr="00376298">
        <w:rPr>
          <w:rFonts w:ascii="Arial" w:hAnsi="Arial" w:cs="Arial"/>
          <w:b/>
          <w:bCs/>
          <w:color w:val="000000"/>
          <w:sz w:val="32"/>
          <w:szCs w:val="32"/>
          <w:shd w:val="clear" w:color="auto" w:fill="FFFFFF"/>
        </w:rPr>
        <w:t>ward -2024 </w:t>
      </w:r>
    </w:p>
    <w:p w:rsidR="00B90182" w:rsidRPr="00376298" w:rsidRDefault="00B90182" w:rsidP="007A252D">
      <w:pPr>
        <w:pStyle w:val="ListParagraph"/>
        <w:numPr>
          <w:ilvl w:val="0"/>
          <w:numId w:val="1"/>
        </w:numPr>
        <w:jc w:val="both"/>
        <w:rPr>
          <w:rFonts w:ascii="Arial" w:hAnsi="Arial" w:cs="Arial"/>
          <w:color w:val="000000"/>
          <w:sz w:val="28"/>
          <w:szCs w:val="28"/>
          <w:shd w:val="clear" w:color="auto" w:fill="FFFFFF"/>
        </w:rPr>
      </w:pPr>
      <w:r w:rsidRPr="00376298">
        <w:rPr>
          <w:rFonts w:ascii="Arial" w:hAnsi="Arial" w:cs="Arial"/>
          <w:color w:val="000000"/>
          <w:sz w:val="28"/>
          <w:szCs w:val="28"/>
          <w:shd w:val="clear" w:color="auto" w:fill="FFFFFF"/>
        </w:rPr>
        <w:t>Life membership n</w:t>
      </w:r>
      <w:r w:rsidR="0040520F">
        <w:rPr>
          <w:rFonts w:ascii="Arial" w:hAnsi="Arial" w:cs="Arial"/>
          <w:color w:val="000000"/>
          <w:sz w:val="28"/>
          <w:szCs w:val="28"/>
          <w:shd w:val="clear" w:color="auto" w:fill="FFFFFF"/>
        </w:rPr>
        <w:t>umber</w:t>
      </w:r>
      <w:r w:rsidRPr="00376298">
        <w:rPr>
          <w:rFonts w:ascii="Arial" w:hAnsi="Arial" w:cs="Arial"/>
          <w:color w:val="000000"/>
          <w:sz w:val="28"/>
          <w:szCs w:val="28"/>
          <w:shd w:val="clear" w:color="auto" w:fill="FFFFFF"/>
        </w:rPr>
        <w:t xml:space="preserve"> </w:t>
      </w:r>
    </w:p>
    <w:p w:rsidR="002766F5" w:rsidRPr="00376298" w:rsidRDefault="00B90182" w:rsidP="007A252D">
      <w:pPr>
        <w:pStyle w:val="ListParagraph"/>
        <w:numPr>
          <w:ilvl w:val="0"/>
          <w:numId w:val="1"/>
        </w:numPr>
        <w:jc w:val="both"/>
        <w:rPr>
          <w:rFonts w:ascii="Arial" w:hAnsi="Arial" w:cs="Arial"/>
          <w:color w:val="000000"/>
          <w:sz w:val="28"/>
          <w:szCs w:val="28"/>
          <w:shd w:val="clear" w:color="auto" w:fill="FFFFFF"/>
        </w:rPr>
      </w:pPr>
      <w:r w:rsidRPr="00376298">
        <w:rPr>
          <w:rFonts w:ascii="Arial" w:hAnsi="Arial" w:cs="Arial"/>
          <w:color w:val="000000"/>
          <w:sz w:val="28"/>
          <w:szCs w:val="28"/>
          <w:shd w:val="clear" w:color="auto" w:fill="FFFFFF"/>
        </w:rPr>
        <w:t>Conference registration details</w:t>
      </w:r>
    </w:p>
    <w:p w:rsidR="00B90182" w:rsidRPr="00376298" w:rsidRDefault="00B90182" w:rsidP="007A252D">
      <w:pPr>
        <w:pStyle w:val="ListParagraph"/>
        <w:numPr>
          <w:ilvl w:val="0"/>
          <w:numId w:val="1"/>
        </w:numPr>
        <w:jc w:val="both"/>
        <w:rPr>
          <w:rFonts w:ascii="Arial" w:hAnsi="Arial" w:cs="Arial"/>
          <w:color w:val="000000"/>
          <w:sz w:val="28"/>
          <w:szCs w:val="28"/>
          <w:shd w:val="clear" w:color="auto" w:fill="FFFFFF"/>
        </w:rPr>
      </w:pPr>
      <w:r w:rsidRPr="00376298">
        <w:rPr>
          <w:rFonts w:ascii="Arial" w:hAnsi="Arial" w:cs="Arial"/>
          <w:color w:val="000000"/>
          <w:sz w:val="28"/>
          <w:szCs w:val="28"/>
          <w:shd w:val="clear" w:color="auto" w:fill="FFFFFF"/>
        </w:rPr>
        <w:t>Name of the journal</w:t>
      </w:r>
    </w:p>
    <w:p w:rsidR="00B90182" w:rsidRPr="00376298" w:rsidRDefault="00B90182" w:rsidP="007A252D">
      <w:pPr>
        <w:pStyle w:val="ListParagraph"/>
        <w:numPr>
          <w:ilvl w:val="0"/>
          <w:numId w:val="1"/>
        </w:numPr>
        <w:jc w:val="both"/>
        <w:rPr>
          <w:rFonts w:ascii="Arial" w:hAnsi="Arial" w:cs="Arial"/>
          <w:color w:val="000000"/>
          <w:sz w:val="28"/>
          <w:szCs w:val="28"/>
          <w:shd w:val="clear" w:color="auto" w:fill="FFFFFF"/>
        </w:rPr>
      </w:pPr>
      <w:r w:rsidRPr="00376298">
        <w:rPr>
          <w:rFonts w:ascii="Arial" w:hAnsi="Arial" w:cs="Arial"/>
          <w:color w:val="000000"/>
          <w:sz w:val="28"/>
          <w:szCs w:val="28"/>
          <w:shd w:val="clear" w:color="auto" w:fill="FFFFFF"/>
        </w:rPr>
        <w:t>First author/ Corresponding author</w:t>
      </w:r>
      <w:r w:rsidR="0040520F">
        <w:rPr>
          <w:rFonts w:ascii="Arial" w:hAnsi="Arial" w:cs="Arial"/>
          <w:color w:val="000000"/>
          <w:sz w:val="28"/>
          <w:szCs w:val="28"/>
          <w:shd w:val="clear" w:color="auto" w:fill="FFFFFF"/>
        </w:rPr>
        <w:t>/ any other author</w:t>
      </w:r>
    </w:p>
    <w:p w:rsidR="00B90182" w:rsidRDefault="00B90182" w:rsidP="007A252D">
      <w:pPr>
        <w:pStyle w:val="ListParagraph"/>
        <w:numPr>
          <w:ilvl w:val="0"/>
          <w:numId w:val="1"/>
        </w:numPr>
        <w:jc w:val="both"/>
        <w:rPr>
          <w:rFonts w:ascii="Arial" w:hAnsi="Arial" w:cs="Arial"/>
          <w:color w:val="000000"/>
          <w:sz w:val="28"/>
          <w:szCs w:val="28"/>
          <w:shd w:val="clear" w:color="auto" w:fill="FFFFFF"/>
        </w:rPr>
      </w:pPr>
      <w:r w:rsidRPr="00376298">
        <w:rPr>
          <w:rFonts w:ascii="Arial" w:hAnsi="Arial" w:cs="Arial"/>
          <w:color w:val="000000"/>
          <w:sz w:val="28"/>
          <w:szCs w:val="28"/>
          <w:shd w:val="clear" w:color="auto" w:fill="FFFFFF"/>
        </w:rPr>
        <w:t>Impact factor of the journal</w:t>
      </w:r>
    </w:p>
    <w:p w:rsidR="0040520F" w:rsidRPr="00376298" w:rsidRDefault="0040520F" w:rsidP="007A252D">
      <w:pPr>
        <w:pStyle w:val="ListParagraph"/>
        <w:numPr>
          <w:ilvl w:val="0"/>
          <w:numId w:val="1"/>
        </w:numPr>
        <w:jc w:val="both"/>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Specific Contribution to the science and society </w:t>
      </w:r>
      <w:bookmarkStart w:id="0" w:name="_GoBack"/>
      <w:bookmarkEnd w:id="0"/>
      <w:r>
        <w:rPr>
          <w:rFonts w:ascii="Arial" w:hAnsi="Arial" w:cs="Arial"/>
          <w:color w:val="000000"/>
          <w:sz w:val="28"/>
          <w:szCs w:val="28"/>
          <w:shd w:val="clear" w:color="auto" w:fill="FFFFFF"/>
        </w:rPr>
        <w:t xml:space="preserve">(one or two lines only):  </w:t>
      </w:r>
    </w:p>
    <w:p w:rsidR="00932FCC" w:rsidRDefault="00932FCC" w:rsidP="007A252D">
      <w:pPr>
        <w:pStyle w:val="ListParagraph"/>
        <w:numPr>
          <w:ilvl w:val="0"/>
          <w:numId w:val="1"/>
        </w:numPr>
        <w:jc w:val="both"/>
        <w:rPr>
          <w:rFonts w:ascii="Arial" w:hAnsi="Arial" w:cs="Arial"/>
          <w:color w:val="000000"/>
          <w:sz w:val="28"/>
          <w:szCs w:val="28"/>
          <w:shd w:val="clear" w:color="auto" w:fill="FFFFFF"/>
        </w:rPr>
      </w:pPr>
      <w:r w:rsidRPr="00376298">
        <w:rPr>
          <w:rFonts w:ascii="Arial" w:hAnsi="Arial" w:cs="Arial"/>
          <w:color w:val="000000"/>
          <w:sz w:val="28"/>
          <w:szCs w:val="28"/>
          <w:shd w:val="clear" w:color="auto" w:fill="FFFFFF"/>
        </w:rPr>
        <w:t>A signed and stamped official award certificate with the name of the award, the name of the paper and the names of the authors of the paper</w:t>
      </w:r>
      <w:r w:rsidR="00436B89">
        <w:rPr>
          <w:rFonts w:ascii="Arial" w:hAnsi="Arial" w:cs="Arial"/>
          <w:color w:val="000000"/>
          <w:sz w:val="28"/>
          <w:szCs w:val="28"/>
          <w:shd w:val="clear" w:color="auto" w:fill="FFFFFF"/>
        </w:rPr>
        <w:t>.</w:t>
      </w:r>
    </w:p>
    <w:p w:rsidR="007D1350" w:rsidRPr="00376298" w:rsidRDefault="007D1350" w:rsidP="007D1350">
      <w:pPr>
        <w:pStyle w:val="ListParagraph"/>
        <w:jc w:val="both"/>
        <w:rPr>
          <w:rFonts w:ascii="Arial" w:hAnsi="Arial" w:cs="Arial"/>
          <w:color w:val="000000"/>
          <w:sz w:val="28"/>
          <w:szCs w:val="28"/>
          <w:shd w:val="clear" w:color="auto" w:fill="FFFFFF"/>
        </w:rPr>
      </w:pPr>
    </w:p>
    <w:p w:rsidR="002E5D2E" w:rsidRDefault="002E5D2E" w:rsidP="007A252D">
      <w:pPr>
        <w:jc w:val="both"/>
        <w:rPr>
          <w:rFonts w:ascii="Arial" w:hAnsi="Arial" w:cs="Arial"/>
          <w:color w:val="000000"/>
          <w:sz w:val="28"/>
          <w:szCs w:val="28"/>
          <w:shd w:val="clear" w:color="auto" w:fill="FFFFFF"/>
        </w:rPr>
      </w:pPr>
      <w:r w:rsidRPr="007A252D">
        <w:rPr>
          <w:rFonts w:ascii="Arial" w:hAnsi="Arial" w:cs="Arial"/>
          <w:color w:val="000000"/>
          <w:sz w:val="28"/>
          <w:szCs w:val="28"/>
          <w:shd w:val="clear" w:color="auto" w:fill="FFFFFF"/>
        </w:rPr>
        <w:t>I will abide by the decision of the ISAGB</w:t>
      </w:r>
      <w:r w:rsidR="007D1350">
        <w:rPr>
          <w:rFonts w:ascii="Arial" w:hAnsi="Arial" w:cs="Arial"/>
          <w:color w:val="000000"/>
          <w:sz w:val="28"/>
          <w:szCs w:val="28"/>
          <w:shd w:val="clear" w:color="auto" w:fill="FFFFFF"/>
        </w:rPr>
        <w:t>.</w:t>
      </w:r>
      <w:r w:rsidRPr="007A252D">
        <w:rPr>
          <w:rFonts w:ascii="Arial" w:hAnsi="Arial" w:cs="Arial"/>
          <w:color w:val="000000"/>
          <w:sz w:val="28"/>
          <w:szCs w:val="28"/>
          <w:shd w:val="clear" w:color="auto" w:fill="FFFFFF"/>
        </w:rPr>
        <w:t xml:space="preserve">  </w:t>
      </w:r>
    </w:p>
    <w:p w:rsidR="007D1350" w:rsidRPr="007A252D" w:rsidRDefault="007D1350" w:rsidP="007A252D">
      <w:pPr>
        <w:jc w:val="both"/>
        <w:rPr>
          <w:rFonts w:ascii="Arial" w:hAnsi="Arial" w:cs="Arial"/>
          <w:color w:val="000000"/>
          <w:sz w:val="28"/>
          <w:szCs w:val="28"/>
          <w:shd w:val="clear" w:color="auto" w:fill="FFFFFF"/>
        </w:rPr>
      </w:pPr>
    </w:p>
    <w:p w:rsidR="007D1350" w:rsidRDefault="007D1350" w:rsidP="007D1350">
      <w:pPr>
        <w:jc w:val="right"/>
        <w:rPr>
          <w:rFonts w:ascii="Arial" w:hAnsi="Arial" w:cs="Arial"/>
          <w:color w:val="000000"/>
          <w:sz w:val="28"/>
          <w:szCs w:val="28"/>
          <w:shd w:val="clear" w:color="auto" w:fill="FFFFFF"/>
        </w:rPr>
      </w:pPr>
      <w:r w:rsidRPr="007A252D">
        <w:rPr>
          <w:rFonts w:ascii="Arial" w:hAnsi="Arial" w:cs="Arial"/>
          <w:color w:val="000000"/>
          <w:sz w:val="28"/>
          <w:szCs w:val="28"/>
          <w:shd w:val="clear" w:color="auto" w:fill="FFFFFF"/>
        </w:rPr>
        <w:t>Signature of the applicant</w:t>
      </w:r>
    </w:p>
    <w:p w:rsidR="002E5D2E" w:rsidRPr="007A252D" w:rsidRDefault="002E5D2E" w:rsidP="007A252D">
      <w:pPr>
        <w:jc w:val="both"/>
        <w:rPr>
          <w:rFonts w:ascii="Arial" w:hAnsi="Arial" w:cs="Arial"/>
          <w:color w:val="000000"/>
          <w:sz w:val="28"/>
          <w:szCs w:val="28"/>
          <w:shd w:val="clear" w:color="auto" w:fill="FFFFFF"/>
        </w:rPr>
      </w:pPr>
    </w:p>
    <w:p w:rsidR="002E5D2E" w:rsidRPr="007A252D" w:rsidRDefault="002E5D2E" w:rsidP="007A252D">
      <w:pPr>
        <w:jc w:val="both"/>
        <w:rPr>
          <w:rFonts w:ascii="Arial" w:hAnsi="Arial" w:cs="Arial"/>
          <w:color w:val="000000"/>
          <w:sz w:val="28"/>
          <w:szCs w:val="28"/>
          <w:shd w:val="clear" w:color="auto" w:fill="FFFFFF"/>
        </w:rPr>
      </w:pPr>
    </w:p>
    <w:p w:rsidR="00861A98" w:rsidRPr="007A252D" w:rsidRDefault="0040520F" w:rsidP="007A252D">
      <w:pPr>
        <w:jc w:val="both"/>
        <w:rPr>
          <w:rFonts w:ascii="Arial" w:hAnsi="Arial" w:cs="Arial"/>
          <w:color w:val="000000"/>
          <w:sz w:val="28"/>
          <w:szCs w:val="28"/>
          <w:shd w:val="clear" w:color="auto" w:fill="FFFFFF"/>
        </w:rPr>
      </w:pPr>
      <w:r>
        <w:rPr>
          <w:rFonts w:ascii="Arial" w:hAnsi="Arial" w:cs="Arial"/>
          <w:color w:val="000000"/>
          <w:sz w:val="28"/>
          <w:szCs w:val="28"/>
          <w:shd w:val="clear" w:color="auto" w:fill="FFFFFF"/>
        </w:rPr>
        <w:t xml:space="preserve">N.B: </w:t>
      </w:r>
      <w:r w:rsidR="00376298" w:rsidRPr="007A252D">
        <w:rPr>
          <w:rFonts w:ascii="Arial" w:hAnsi="Arial" w:cs="Arial"/>
          <w:color w:val="000000"/>
          <w:sz w:val="28"/>
          <w:szCs w:val="28"/>
          <w:shd w:val="clear" w:color="auto" w:fill="FFFFFF"/>
        </w:rPr>
        <w:t>S</w:t>
      </w:r>
      <w:r w:rsidR="00861A98" w:rsidRPr="007A252D">
        <w:rPr>
          <w:rFonts w:ascii="Arial" w:hAnsi="Arial" w:cs="Arial"/>
          <w:color w:val="000000"/>
          <w:sz w:val="28"/>
          <w:szCs w:val="28"/>
          <w:shd w:val="clear" w:color="auto" w:fill="FFFFFF"/>
        </w:rPr>
        <w:t xml:space="preserve">elected papers </w:t>
      </w:r>
      <w:proofErr w:type="gramStart"/>
      <w:r w:rsidR="00861A98" w:rsidRPr="007A252D">
        <w:rPr>
          <w:rFonts w:ascii="Arial" w:hAnsi="Arial" w:cs="Arial"/>
          <w:color w:val="000000"/>
          <w:sz w:val="28"/>
          <w:szCs w:val="28"/>
          <w:shd w:val="clear" w:color="auto" w:fill="FFFFFF"/>
        </w:rPr>
        <w:t>will be informed and announced on the homepage</w:t>
      </w:r>
      <w:proofErr w:type="gramEnd"/>
      <w:r w:rsidR="00861A98" w:rsidRPr="007A252D">
        <w:rPr>
          <w:rFonts w:ascii="Arial" w:hAnsi="Arial" w:cs="Arial"/>
          <w:color w:val="000000"/>
          <w:sz w:val="28"/>
          <w:szCs w:val="28"/>
          <w:shd w:val="clear" w:color="auto" w:fill="FFFFFF"/>
        </w:rPr>
        <w:t>.</w:t>
      </w:r>
    </w:p>
    <w:sectPr w:rsidR="00861A98" w:rsidRPr="007A2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04BEB"/>
    <w:multiLevelType w:val="hybridMultilevel"/>
    <w:tmpl w:val="9A681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82"/>
    <w:rsid w:val="002766F5"/>
    <w:rsid w:val="002E5D2E"/>
    <w:rsid w:val="00376298"/>
    <w:rsid w:val="0040520F"/>
    <w:rsid w:val="00436B89"/>
    <w:rsid w:val="007A252D"/>
    <w:rsid w:val="007D1350"/>
    <w:rsid w:val="00861A98"/>
    <w:rsid w:val="00932FCC"/>
    <w:rsid w:val="00B901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0173"/>
  <w15:chartTrackingRefBased/>
  <w15:docId w15:val="{8E727F6F-AD7C-4865-A7E3-3BFE07C9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agbindi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2024-10-14T11:55:00Z</dcterms:created>
  <dcterms:modified xsi:type="dcterms:W3CDTF">2024-10-16T10:56:00Z</dcterms:modified>
</cp:coreProperties>
</file>